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95" w:rsidRDefault="003F5B95" w:rsidP="003F5B95">
      <w:pPr>
        <w:spacing w:after="0" w:line="240" w:lineRule="auto"/>
        <w:ind w:left="-567" w:right="-613"/>
        <w:jc w:val="center"/>
        <w:rPr>
          <w:rFonts w:ascii="Verdana" w:hAnsi="Verdana"/>
          <w:b/>
          <w:sz w:val="24"/>
          <w:szCs w:val="24"/>
        </w:rPr>
      </w:pPr>
    </w:p>
    <w:p w:rsidR="003F5B95" w:rsidRDefault="003F5B95" w:rsidP="003F5B95">
      <w:pPr>
        <w:spacing w:after="0" w:line="240" w:lineRule="auto"/>
        <w:ind w:left="-567" w:right="-613"/>
        <w:jc w:val="center"/>
        <w:rPr>
          <w:rFonts w:ascii="Verdana" w:hAnsi="Verdana"/>
          <w:b/>
          <w:sz w:val="24"/>
          <w:szCs w:val="24"/>
        </w:rPr>
      </w:pPr>
    </w:p>
    <w:p w:rsidR="003F5B95" w:rsidRDefault="008808FF" w:rsidP="003F5B95">
      <w:pPr>
        <w:spacing w:after="0" w:line="240" w:lineRule="auto"/>
        <w:ind w:left="-567" w:right="-613"/>
        <w:jc w:val="center"/>
        <w:rPr>
          <w:rFonts w:ascii="Verdana" w:hAnsi="Verdana"/>
          <w:b/>
          <w:sz w:val="24"/>
          <w:szCs w:val="24"/>
        </w:rPr>
      </w:pPr>
      <w:r>
        <w:rPr>
          <w:rFonts w:ascii="Verdana" w:hAnsi="Verdana"/>
          <w:b/>
          <w:sz w:val="24"/>
          <w:szCs w:val="24"/>
        </w:rPr>
        <w:t xml:space="preserve">Child Care </w:t>
      </w:r>
    </w:p>
    <w:p w:rsidR="0042166F" w:rsidRDefault="00D407C8" w:rsidP="003F5B95">
      <w:pPr>
        <w:spacing w:after="0" w:line="240" w:lineRule="auto"/>
        <w:ind w:left="-567" w:right="-613"/>
        <w:jc w:val="center"/>
        <w:rPr>
          <w:rFonts w:ascii="Verdana" w:hAnsi="Verdana"/>
          <w:b/>
          <w:sz w:val="24"/>
          <w:szCs w:val="24"/>
        </w:rPr>
      </w:pPr>
      <w:r>
        <w:rPr>
          <w:rFonts w:ascii="Verdana" w:hAnsi="Verdana"/>
          <w:b/>
          <w:sz w:val="24"/>
          <w:szCs w:val="24"/>
        </w:rPr>
        <w:t xml:space="preserve">Hazardous Materials </w:t>
      </w:r>
      <w:r w:rsidR="00103278">
        <w:rPr>
          <w:rFonts w:ascii="Verdana" w:hAnsi="Verdana"/>
          <w:b/>
          <w:sz w:val="24"/>
          <w:szCs w:val="24"/>
        </w:rPr>
        <w:t>Procedure</w:t>
      </w:r>
    </w:p>
    <w:p w:rsidR="003F5B95" w:rsidRPr="008808FF" w:rsidRDefault="003F5B95" w:rsidP="003F5B95">
      <w:pPr>
        <w:spacing w:after="0" w:line="240" w:lineRule="auto"/>
        <w:ind w:left="-567" w:right="-613"/>
        <w:jc w:val="center"/>
        <w:rPr>
          <w:rFonts w:ascii="Verdana" w:hAnsi="Verdana"/>
          <w:b/>
          <w:sz w:val="24"/>
          <w:szCs w:val="24"/>
        </w:rPr>
      </w:pPr>
    </w:p>
    <w:p w:rsidR="00103278" w:rsidRPr="00103278" w:rsidRDefault="00103278" w:rsidP="001F11C2">
      <w:pPr>
        <w:spacing w:line="240" w:lineRule="auto"/>
        <w:ind w:left="-567" w:right="-613"/>
        <w:rPr>
          <w:rFonts w:ascii="Verdana" w:hAnsi="Verdana"/>
          <w:b/>
        </w:rPr>
      </w:pPr>
      <w:r w:rsidRPr="00103278">
        <w:rPr>
          <w:rFonts w:ascii="Verdana" w:hAnsi="Verdana"/>
          <w:b/>
        </w:rPr>
        <w:t>Values</w:t>
      </w:r>
    </w:p>
    <w:p w:rsidR="00103278" w:rsidRDefault="00103278" w:rsidP="001F11C2">
      <w:pPr>
        <w:spacing w:line="240" w:lineRule="auto"/>
        <w:ind w:left="-567" w:right="-613"/>
        <w:rPr>
          <w:rFonts w:ascii="Verdana" w:hAnsi="Verdana"/>
        </w:rPr>
      </w:pPr>
      <w:r>
        <w:rPr>
          <w:rFonts w:ascii="Verdana" w:hAnsi="Verdana"/>
        </w:rPr>
        <w:t>T</w:t>
      </w:r>
      <w:r w:rsidR="0024405C">
        <w:rPr>
          <w:rFonts w:ascii="Verdana" w:hAnsi="Verdana"/>
        </w:rPr>
        <w:t>o ensure the safety of children and the community, all potentially dangerous products will be inaccessible to all children at all times. Where possible Tongala Community Activities Centre Inc (TCAC) Child Care will choose to use a less toxic product for cleaning and other purposes, and all educators, including students and volunteers, a</w:t>
      </w:r>
      <w:r w:rsidR="0008145A">
        <w:rPr>
          <w:rFonts w:ascii="Verdana" w:hAnsi="Verdana"/>
        </w:rPr>
        <w:t>r</w:t>
      </w:r>
      <w:r w:rsidR="0024405C">
        <w:rPr>
          <w:rFonts w:ascii="Verdana" w:hAnsi="Verdana"/>
        </w:rPr>
        <w:t>e informed in the preparation, use and potential hazards of all chemicals stored at the centre.</w:t>
      </w:r>
    </w:p>
    <w:p w:rsidR="00D9279E" w:rsidRPr="00E74B83" w:rsidRDefault="00D9279E" w:rsidP="001F11C2">
      <w:pPr>
        <w:spacing w:line="240" w:lineRule="auto"/>
        <w:ind w:left="-567" w:right="-613"/>
        <w:rPr>
          <w:rFonts w:ascii="Verdana" w:hAnsi="Verdana"/>
          <w:b/>
        </w:rPr>
      </w:pPr>
      <w:r w:rsidRPr="00E74B83">
        <w:rPr>
          <w:rFonts w:ascii="Verdana" w:hAnsi="Verdana"/>
          <w:b/>
        </w:rPr>
        <w:t>We believe</w:t>
      </w:r>
    </w:p>
    <w:p w:rsidR="00D9279E" w:rsidRDefault="001A6001" w:rsidP="00741084">
      <w:pPr>
        <w:pStyle w:val="ListParagraph"/>
        <w:numPr>
          <w:ilvl w:val="0"/>
          <w:numId w:val="18"/>
        </w:numPr>
        <w:spacing w:line="240" w:lineRule="auto"/>
        <w:ind w:right="-613"/>
        <w:rPr>
          <w:rFonts w:ascii="Verdana" w:hAnsi="Verdana"/>
        </w:rPr>
      </w:pPr>
      <w:r>
        <w:rPr>
          <w:rFonts w:ascii="Verdana" w:hAnsi="Verdana"/>
        </w:rPr>
        <w:t xml:space="preserve">Every reasonable precaution </w:t>
      </w:r>
      <w:r w:rsidR="0008145A">
        <w:rPr>
          <w:rFonts w:ascii="Verdana" w:hAnsi="Verdana"/>
        </w:rPr>
        <w:t>ha</w:t>
      </w:r>
      <w:r>
        <w:rPr>
          <w:rFonts w:ascii="Verdana" w:hAnsi="Verdana"/>
        </w:rPr>
        <w:t>s</w:t>
      </w:r>
      <w:r w:rsidR="0008145A">
        <w:rPr>
          <w:rFonts w:ascii="Verdana" w:hAnsi="Verdana"/>
        </w:rPr>
        <w:t xml:space="preserve"> been</w:t>
      </w:r>
      <w:r>
        <w:rPr>
          <w:rFonts w:ascii="Verdana" w:hAnsi="Verdana"/>
        </w:rPr>
        <w:t xml:space="preserve"> taken to protect </w:t>
      </w:r>
      <w:r w:rsidR="00741084">
        <w:rPr>
          <w:rFonts w:ascii="Verdana" w:hAnsi="Verdana"/>
        </w:rPr>
        <w:t>children</w:t>
      </w:r>
      <w:r w:rsidR="00D407C8">
        <w:rPr>
          <w:rFonts w:ascii="Verdana" w:hAnsi="Verdana"/>
        </w:rPr>
        <w:t>, staff, volunteers and families</w:t>
      </w:r>
      <w:r w:rsidR="00741084">
        <w:rPr>
          <w:rFonts w:ascii="Verdana" w:hAnsi="Verdana"/>
        </w:rPr>
        <w:t xml:space="preserve"> </w:t>
      </w:r>
      <w:r>
        <w:rPr>
          <w:rFonts w:ascii="Verdana" w:hAnsi="Verdana"/>
        </w:rPr>
        <w:t>from harm and any hazard likely to cause injury.</w:t>
      </w:r>
    </w:p>
    <w:p w:rsidR="00D407C8" w:rsidRDefault="00D407C8" w:rsidP="00741084">
      <w:pPr>
        <w:pStyle w:val="ListParagraph"/>
        <w:numPr>
          <w:ilvl w:val="0"/>
          <w:numId w:val="18"/>
        </w:numPr>
        <w:spacing w:line="240" w:lineRule="auto"/>
        <w:ind w:right="-613"/>
        <w:rPr>
          <w:rFonts w:ascii="Verdana" w:hAnsi="Verdana"/>
        </w:rPr>
      </w:pPr>
      <w:r>
        <w:rPr>
          <w:rFonts w:ascii="Verdana" w:hAnsi="Verdana"/>
        </w:rPr>
        <w:t xml:space="preserve">Children must be able to play freely in a safe environment without </w:t>
      </w:r>
      <w:r w:rsidR="001A6001">
        <w:rPr>
          <w:rFonts w:ascii="Verdana" w:hAnsi="Verdana"/>
        </w:rPr>
        <w:t>having access</w:t>
      </w:r>
      <w:r>
        <w:rPr>
          <w:rFonts w:ascii="Verdana" w:hAnsi="Verdana"/>
        </w:rPr>
        <w:t xml:space="preserve"> to chemicals, substances or materials which are hazardous to their health.</w:t>
      </w:r>
    </w:p>
    <w:p w:rsidR="00D407C8" w:rsidRDefault="00D407C8" w:rsidP="00741084">
      <w:pPr>
        <w:pStyle w:val="ListParagraph"/>
        <w:numPr>
          <w:ilvl w:val="0"/>
          <w:numId w:val="18"/>
        </w:numPr>
        <w:spacing w:line="240" w:lineRule="auto"/>
        <w:ind w:right="-613"/>
        <w:rPr>
          <w:rFonts w:ascii="Verdana" w:hAnsi="Verdana"/>
        </w:rPr>
      </w:pPr>
      <w:r>
        <w:rPr>
          <w:rFonts w:ascii="Verdana" w:hAnsi="Verdana"/>
        </w:rPr>
        <w:t>Parents should feel confident that their children are safe and are able to enjoy an environment where hazardous items are not accessible to their children.</w:t>
      </w:r>
    </w:p>
    <w:p w:rsidR="001A6001" w:rsidRDefault="001A6001" w:rsidP="00741084">
      <w:pPr>
        <w:pStyle w:val="ListParagraph"/>
        <w:numPr>
          <w:ilvl w:val="0"/>
          <w:numId w:val="18"/>
        </w:numPr>
        <w:spacing w:line="240" w:lineRule="auto"/>
        <w:ind w:right="-613"/>
        <w:rPr>
          <w:rFonts w:ascii="Verdana" w:hAnsi="Verdana"/>
        </w:rPr>
      </w:pPr>
      <w:r>
        <w:rPr>
          <w:rFonts w:ascii="Verdana" w:hAnsi="Verdana"/>
        </w:rPr>
        <w:t>Chemical storage and access procedures reflect best practice and compl</w:t>
      </w:r>
      <w:r w:rsidR="0008145A">
        <w:rPr>
          <w:rFonts w:ascii="Verdana" w:hAnsi="Verdana"/>
        </w:rPr>
        <w:t>y</w:t>
      </w:r>
      <w:r>
        <w:rPr>
          <w:rFonts w:ascii="Verdana" w:hAnsi="Verdana"/>
        </w:rPr>
        <w:t xml:space="preserve"> with relevant legislation and community expectations.</w:t>
      </w:r>
    </w:p>
    <w:p w:rsidR="00D407C8" w:rsidRDefault="00D407C8" w:rsidP="00741084">
      <w:pPr>
        <w:pStyle w:val="ListParagraph"/>
        <w:numPr>
          <w:ilvl w:val="0"/>
          <w:numId w:val="18"/>
        </w:numPr>
        <w:spacing w:line="240" w:lineRule="auto"/>
        <w:ind w:right="-613"/>
        <w:rPr>
          <w:rFonts w:ascii="Verdana" w:hAnsi="Verdana"/>
        </w:rPr>
      </w:pPr>
      <w:r>
        <w:rPr>
          <w:rFonts w:ascii="Verdana" w:hAnsi="Verdana"/>
        </w:rPr>
        <w:t>Staff must ensure they follow all procedures to keep themselves and others safe and health</w:t>
      </w:r>
      <w:r w:rsidR="001A6001">
        <w:rPr>
          <w:rFonts w:ascii="Verdana" w:hAnsi="Verdana"/>
        </w:rPr>
        <w:t>y</w:t>
      </w:r>
      <w:r>
        <w:rPr>
          <w:rFonts w:ascii="Verdana" w:hAnsi="Verdana"/>
        </w:rPr>
        <w:t xml:space="preserve"> at all times.</w:t>
      </w:r>
    </w:p>
    <w:p w:rsidR="00A01F96" w:rsidRDefault="00A01F96" w:rsidP="00546D57">
      <w:pPr>
        <w:spacing w:line="240" w:lineRule="auto"/>
        <w:ind w:left="-567" w:right="-613"/>
        <w:rPr>
          <w:rFonts w:ascii="Verdana" w:hAnsi="Verdana"/>
          <w:b/>
        </w:rPr>
      </w:pPr>
      <w:r>
        <w:rPr>
          <w:rFonts w:ascii="Verdana" w:hAnsi="Verdana"/>
          <w:b/>
        </w:rPr>
        <w:t>Definition of a dangerous produce</w:t>
      </w:r>
    </w:p>
    <w:p w:rsidR="009A0622" w:rsidRPr="009A0622" w:rsidRDefault="009A0622" w:rsidP="00546D57">
      <w:pPr>
        <w:spacing w:line="240" w:lineRule="auto"/>
        <w:ind w:left="-567" w:right="-613"/>
        <w:rPr>
          <w:rFonts w:ascii="Verdana" w:hAnsi="Verdana"/>
        </w:rPr>
      </w:pPr>
      <w:r>
        <w:rPr>
          <w:rFonts w:ascii="Verdana" w:hAnsi="Verdana"/>
        </w:rPr>
        <w:t>Any chemical, substance or material that can cause potential harm, injury or illness to persons, or damage to the centre’s environment.</w:t>
      </w:r>
    </w:p>
    <w:p w:rsidR="00546D57" w:rsidRPr="00546D57" w:rsidRDefault="00546D57" w:rsidP="00546D57">
      <w:pPr>
        <w:spacing w:line="240" w:lineRule="auto"/>
        <w:ind w:left="-567" w:right="-613"/>
        <w:rPr>
          <w:rFonts w:ascii="Verdana" w:hAnsi="Verdana"/>
          <w:b/>
        </w:rPr>
      </w:pPr>
      <w:r w:rsidRPr="00546D57">
        <w:rPr>
          <w:rFonts w:ascii="Verdana" w:hAnsi="Verdana"/>
          <w:b/>
        </w:rPr>
        <w:t>Procedures</w:t>
      </w:r>
    </w:p>
    <w:p w:rsidR="00546D57" w:rsidRDefault="006D36F5" w:rsidP="00546D57">
      <w:pPr>
        <w:spacing w:line="240" w:lineRule="auto"/>
        <w:ind w:left="-567" w:right="-613"/>
        <w:rPr>
          <w:rFonts w:ascii="Verdana" w:hAnsi="Verdana"/>
        </w:rPr>
      </w:pPr>
      <w:r>
        <w:rPr>
          <w:rFonts w:ascii="Verdana" w:hAnsi="Verdana"/>
        </w:rPr>
        <w:t>TCAC Child Care educators should:</w:t>
      </w:r>
    </w:p>
    <w:p w:rsidR="0015492F" w:rsidRDefault="0015492F" w:rsidP="009A0622">
      <w:pPr>
        <w:pStyle w:val="ListParagraph"/>
        <w:numPr>
          <w:ilvl w:val="0"/>
          <w:numId w:val="19"/>
        </w:numPr>
        <w:spacing w:line="240" w:lineRule="auto"/>
        <w:ind w:right="-613"/>
        <w:rPr>
          <w:rFonts w:ascii="Verdana" w:hAnsi="Verdana"/>
        </w:rPr>
      </w:pPr>
      <w:r>
        <w:rPr>
          <w:rFonts w:ascii="Verdana" w:hAnsi="Verdana"/>
        </w:rPr>
        <w:t>Ensure all chemicals, first aid supplies, medicines and cleaning agents are stored in their original labelled containers in an out of reach or locked cupboard labelled ‘chemical storage’ or ‘first aid’.</w:t>
      </w:r>
    </w:p>
    <w:p w:rsidR="001D3DB3" w:rsidRDefault="009A0622" w:rsidP="009A0622">
      <w:pPr>
        <w:pStyle w:val="ListParagraph"/>
        <w:numPr>
          <w:ilvl w:val="0"/>
          <w:numId w:val="19"/>
        </w:numPr>
        <w:spacing w:line="240" w:lineRule="auto"/>
        <w:ind w:right="-613"/>
        <w:rPr>
          <w:rFonts w:ascii="Verdana" w:hAnsi="Verdana"/>
        </w:rPr>
      </w:pPr>
      <w:r w:rsidRPr="009A0622">
        <w:rPr>
          <w:rFonts w:ascii="Verdana" w:hAnsi="Verdana"/>
        </w:rPr>
        <w:t>Ensure that all areas where hazardous products are stored, are clearly labelled for staff and other adult visitors, volunteers and students, but labelled in a way so as not to attract the attention of children.</w:t>
      </w:r>
    </w:p>
    <w:p w:rsidR="009A0622" w:rsidRDefault="009A0622" w:rsidP="009A0622">
      <w:pPr>
        <w:pStyle w:val="ListParagraph"/>
        <w:numPr>
          <w:ilvl w:val="0"/>
          <w:numId w:val="19"/>
        </w:numPr>
        <w:spacing w:line="240" w:lineRule="auto"/>
        <w:ind w:right="-613"/>
        <w:rPr>
          <w:rFonts w:ascii="Verdana" w:hAnsi="Verdana"/>
        </w:rPr>
      </w:pPr>
      <w:r>
        <w:rPr>
          <w:rFonts w:ascii="Verdana" w:hAnsi="Verdana"/>
        </w:rPr>
        <w:t>Ensure that all visitors, all new staff, students and volunteers are, at the induction process to the centre, shown where hazardous materials are stored, where first aid equipment is stored and are advised who to report spills and accidents to.</w:t>
      </w:r>
    </w:p>
    <w:p w:rsidR="009A0622" w:rsidRDefault="009A0622" w:rsidP="009A0622">
      <w:pPr>
        <w:pStyle w:val="ListParagraph"/>
        <w:numPr>
          <w:ilvl w:val="0"/>
          <w:numId w:val="19"/>
        </w:numPr>
        <w:spacing w:line="240" w:lineRule="auto"/>
        <w:ind w:right="-613"/>
        <w:rPr>
          <w:rFonts w:ascii="Verdana" w:hAnsi="Verdana"/>
        </w:rPr>
      </w:pPr>
      <w:r>
        <w:rPr>
          <w:rFonts w:ascii="Verdana" w:hAnsi="Verdana"/>
        </w:rPr>
        <w:t xml:space="preserve">Ensure that all persons handling hazardous chemicals and substances, do so in a safe </w:t>
      </w:r>
      <w:r w:rsidR="004A40A9">
        <w:rPr>
          <w:rFonts w:ascii="Verdana" w:hAnsi="Verdana"/>
        </w:rPr>
        <w:t>manner and follow the guidelines provided by MSDS.</w:t>
      </w:r>
    </w:p>
    <w:p w:rsidR="004A40A9" w:rsidRDefault="004A40A9" w:rsidP="009A0622">
      <w:pPr>
        <w:pStyle w:val="ListParagraph"/>
        <w:numPr>
          <w:ilvl w:val="0"/>
          <w:numId w:val="19"/>
        </w:numPr>
        <w:spacing w:line="240" w:lineRule="auto"/>
        <w:ind w:right="-613"/>
        <w:rPr>
          <w:rFonts w:ascii="Verdana" w:hAnsi="Verdana"/>
        </w:rPr>
      </w:pPr>
      <w:r>
        <w:rPr>
          <w:rFonts w:ascii="Verdana" w:hAnsi="Verdana"/>
        </w:rPr>
        <w:t>Ensure that all medications are kept stored in appropriate containers labelled clearly with the child’s name, and out of reach of children.</w:t>
      </w:r>
    </w:p>
    <w:p w:rsidR="004A40A9" w:rsidRDefault="004A40A9" w:rsidP="009A0622">
      <w:pPr>
        <w:pStyle w:val="ListParagraph"/>
        <w:numPr>
          <w:ilvl w:val="0"/>
          <w:numId w:val="19"/>
        </w:numPr>
        <w:spacing w:line="240" w:lineRule="auto"/>
        <w:ind w:right="-613"/>
        <w:rPr>
          <w:rFonts w:ascii="Verdana" w:hAnsi="Verdana"/>
        </w:rPr>
      </w:pPr>
      <w:r>
        <w:rPr>
          <w:rFonts w:ascii="Verdana" w:hAnsi="Verdana"/>
        </w:rPr>
        <w:t>Ensure that all poisonous substances are stored in their correctly labelled container and not in a container labelled for another substance (example - putting washing powder in a margarine container).</w:t>
      </w:r>
    </w:p>
    <w:p w:rsidR="0008145A" w:rsidRDefault="0008145A" w:rsidP="0008145A">
      <w:pPr>
        <w:pStyle w:val="ListParagraph"/>
        <w:spacing w:line="240" w:lineRule="auto"/>
        <w:ind w:left="153" w:right="-613"/>
        <w:rPr>
          <w:rFonts w:ascii="Verdana" w:hAnsi="Verdana"/>
        </w:rPr>
      </w:pPr>
    </w:p>
    <w:p w:rsidR="0008145A" w:rsidRDefault="0008145A" w:rsidP="0008145A">
      <w:pPr>
        <w:pStyle w:val="ListParagraph"/>
        <w:spacing w:line="240" w:lineRule="auto"/>
        <w:ind w:left="153" w:right="-613"/>
        <w:rPr>
          <w:rFonts w:ascii="Verdana" w:hAnsi="Verdana"/>
        </w:rPr>
      </w:pPr>
    </w:p>
    <w:p w:rsidR="00157699" w:rsidRDefault="0024405C" w:rsidP="009A0622">
      <w:pPr>
        <w:pStyle w:val="ListParagraph"/>
        <w:numPr>
          <w:ilvl w:val="0"/>
          <w:numId w:val="19"/>
        </w:numPr>
        <w:spacing w:line="240" w:lineRule="auto"/>
        <w:ind w:right="-613"/>
        <w:rPr>
          <w:rFonts w:ascii="Verdana" w:hAnsi="Verdana"/>
        </w:rPr>
      </w:pPr>
      <w:r>
        <w:rPr>
          <w:rFonts w:ascii="Verdana" w:hAnsi="Verdana"/>
        </w:rPr>
        <w:t>Be aware of where the bulk chemicals are stored, how to access them and the correct dilutions for creating chemical mixes.</w:t>
      </w:r>
    </w:p>
    <w:p w:rsidR="004A40A9" w:rsidRDefault="0008145A" w:rsidP="009A0622">
      <w:pPr>
        <w:pStyle w:val="ListParagraph"/>
        <w:numPr>
          <w:ilvl w:val="0"/>
          <w:numId w:val="19"/>
        </w:numPr>
        <w:spacing w:line="240" w:lineRule="auto"/>
        <w:ind w:right="-613"/>
        <w:rPr>
          <w:rFonts w:ascii="Verdana" w:hAnsi="Verdana"/>
        </w:rPr>
      </w:pPr>
      <w:r>
        <w:rPr>
          <w:rFonts w:ascii="Verdana" w:hAnsi="Verdana"/>
        </w:rPr>
        <w:t>D</w:t>
      </w:r>
      <w:r w:rsidR="004A40A9">
        <w:rPr>
          <w:rFonts w:ascii="Verdana" w:hAnsi="Verdana"/>
        </w:rPr>
        <w:t>isplay the poisons information telephone number (13 11 26) near every telephone in the centre, and also where dangerous products are stored.</w:t>
      </w:r>
    </w:p>
    <w:p w:rsidR="004A40A9" w:rsidRPr="009A0622" w:rsidRDefault="0008145A" w:rsidP="009A0622">
      <w:pPr>
        <w:pStyle w:val="ListParagraph"/>
        <w:numPr>
          <w:ilvl w:val="0"/>
          <w:numId w:val="19"/>
        </w:numPr>
        <w:spacing w:line="240" w:lineRule="auto"/>
        <w:ind w:right="-613"/>
        <w:rPr>
          <w:rFonts w:ascii="Verdana" w:hAnsi="Verdana"/>
        </w:rPr>
      </w:pPr>
      <w:r>
        <w:rPr>
          <w:rFonts w:ascii="Verdana" w:hAnsi="Verdana"/>
        </w:rPr>
        <w:t>Be</w:t>
      </w:r>
      <w:r w:rsidR="004A40A9">
        <w:rPr>
          <w:rFonts w:ascii="Verdana" w:hAnsi="Verdana"/>
        </w:rPr>
        <w:t xml:space="preserve"> aware of any new chemical or hazardous substance or produce which is introduced into the centre through.</w:t>
      </w:r>
    </w:p>
    <w:p w:rsidR="001D3DB3" w:rsidRDefault="001D3DB3" w:rsidP="001D3DB3">
      <w:pPr>
        <w:pStyle w:val="ListParagraph"/>
        <w:spacing w:line="240" w:lineRule="auto"/>
        <w:ind w:left="-567" w:right="-613"/>
        <w:rPr>
          <w:rFonts w:ascii="Verdana" w:hAnsi="Verdana"/>
        </w:rPr>
      </w:pPr>
    </w:p>
    <w:p w:rsidR="001D3DB3" w:rsidRDefault="0015492F" w:rsidP="004A40A9">
      <w:pPr>
        <w:pStyle w:val="ListParagraph"/>
        <w:spacing w:line="240" w:lineRule="auto"/>
        <w:ind w:left="-567" w:right="-613"/>
        <w:rPr>
          <w:rFonts w:ascii="Verdana" w:hAnsi="Verdana"/>
          <w:b/>
          <w:i/>
        </w:rPr>
      </w:pPr>
      <w:r>
        <w:rPr>
          <w:rFonts w:ascii="Verdana" w:hAnsi="Verdana"/>
          <w:b/>
          <w:i/>
        </w:rPr>
        <w:t>Sources</w:t>
      </w:r>
    </w:p>
    <w:p w:rsidR="0015492F" w:rsidRDefault="0015492F" w:rsidP="004A40A9">
      <w:pPr>
        <w:pStyle w:val="ListParagraph"/>
        <w:spacing w:line="240" w:lineRule="auto"/>
        <w:ind w:left="-567" w:right="-613"/>
        <w:rPr>
          <w:rFonts w:ascii="Verdana" w:hAnsi="Verdana"/>
          <w:i/>
        </w:rPr>
      </w:pPr>
      <w:r>
        <w:rPr>
          <w:rFonts w:ascii="Verdana" w:hAnsi="Verdana"/>
          <w:i/>
        </w:rPr>
        <w:t xml:space="preserve">Environmental Education in Early Childhood </w:t>
      </w:r>
      <w:hyperlink r:id="rId8" w:history="1">
        <w:r w:rsidRPr="00F36C78">
          <w:rPr>
            <w:rStyle w:val="Hyperlink"/>
            <w:rFonts w:ascii="Verdana" w:hAnsi="Verdana"/>
            <w:i/>
          </w:rPr>
          <w:t>www.eeec.org.au</w:t>
        </w:r>
      </w:hyperlink>
      <w:r>
        <w:rPr>
          <w:rFonts w:ascii="Verdana" w:hAnsi="Verdana"/>
          <w:i/>
        </w:rPr>
        <w:t xml:space="preserve"> </w:t>
      </w:r>
    </w:p>
    <w:p w:rsidR="0015492F" w:rsidRPr="0015492F" w:rsidRDefault="0015492F" w:rsidP="004A40A9">
      <w:pPr>
        <w:pStyle w:val="ListParagraph"/>
        <w:spacing w:line="240" w:lineRule="auto"/>
        <w:ind w:left="-567" w:right="-613"/>
        <w:rPr>
          <w:rFonts w:ascii="Verdana" w:hAnsi="Verdana"/>
          <w:i/>
        </w:rPr>
      </w:pPr>
      <w:r>
        <w:rPr>
          <w:rFonts w:ascii="Verdana" w:hAnsi="Verdana"/>
          <w:i/>
        </w:rPr>
        <w:t xml:space="preserve">Safe and Sustainable Indoor Cleaning </w:t>
      </w:r>
      <w:hyperlink r:id="rId9" w:history="1">
        <w:r w:rsidRPr="00F36C78">
          <w:rPr>
            <w:rStyle w:val="Hyperlink"/>
            <w:rFonts w:ascii="Verdana" w:hAnsi="Verdana"/>
            <w:i/>
          </w:rPr>
          <w:t>www.sasiclean.com.au</w:t>
        </w:r>
      </w:hyperlink>
      <w:r>
        <w:rPr>
          <w:rFonts w:ascii="Verdana" w:hAnsi="Verdana"/>
          <w:i/>
        </w:rPr>
        <w:t xml:space="preserve"> </w:t>
      </w:r>
    </w:p>
    <w:p w:rsidR="0015492F" w:rsidRDefault="0015492F" w:rsidP="004A40A9">
      <w:pPr>
        <w:pStyle w:val="ListParagraph"/>
        <w:spacing w:line="240" w:lineRule="auto"/>
        <w:ind w:left="-567" w:right="-613"/>
        <w:rPr>
          <w:rFonts w:ascii="Verdana" w:hAnsi="Verdana"/>
          <w:i/>
        </w:rPr>
      </w:pPr>
    </w:p>
    <w:p w:rsidR="0015492F" w:rsidRPr="0015492F" w:rsidRDefault="0015492F" w:rsidP="004A40A9">
      <w:pPr>
        <w:pStyle w:val="ListParagraph"/>
        <w:spacing w:line="240" w:lineRule="auto"/>
        <w:ind w:left="-567" w:right="-613"/>
        <w:rPr>
          <w:rFonts w:ascii="Verdana" w:hAnsi="Verdana"/>
          <w:b/>
          <w:i/>
        </w:rPr>
      </w:pPr>
      <w:r w:rsidRPr="0015492F">
        <w:rPr>
          <w:rFonts w:ascii="Verdana" w:hAnsi="Verdana"/>
          <w:b/>
          <w:i/>
        </w:rPr>
        <w:t>References</w:t>
      </w:r>
    </w:p>
    <w:p w:rsidR="004A40A9" w:rsidRDefault="004A40A9" w:rsidP="004A40A9">
      <w:pPr>
        <w:pStyle w:val="ListParagraph"/>
        <w:spacing w:line="240" w:lineRule="auto"/>
        <w:ind w:left="-567" w:right="-613"/>
        <w:rPr>
          <w:rFonts w:ascii="Verdana" w:hAnsi="Verdana"/>
          <w:i/>
        </w:rPr>
      </w:pPr>
      <w:r w:rsidRPr="00757285">
        <w:rPr>
          <w:rFonts w:ascii="Verdana" w:hAnsi="Verdana"/>
          <w:i/>
        </w:rPr>
        <w:t>National Occupation</w:t>
      </w:r>
      <w:r w:rsidR="00462926">
        <w:rPr>
          <w:rFonts w:ascii="Verdana" w:hAnsi="Verdana"/>
          <w:i/>
        </w:rPr>
        <w:t>al Health and Safety Commission</w:t>
      </w:r>
      <w:r w:rsidR="0015492F">
        <w:rPr>
          <w:rFonts w:ascii="Verdana" w:hAnsi="Verdana"/>
          <w:i/>
        </w:rPr>
        <w:t xml:space="preserve"> </w:t>
      </w:r>
      <w:r w:rsidRPr="00757285">
        <w:rPr>
          <w:rFonts w:ascii="Verdana" w:hAnsi="Verdana"/>
          <w:i/>
        </w:rPr>
        <w:t xml:space="preserve">– storage </w:t>
      </w:r>
      <w:r w:rsidR="00462926">
        <w:rPr>
          <w:rFonts w:ascii="Verdana" w:hAnsi="Verdana"/>
          <w:i/>
        </w:rPr>
        <w:t>and handling of dangerous goods</w:t>
      </w:r>
    </w:p>
    <w:p w:rsidR="00462926" w:rsidRPr="00757285" w:rsidRDefault="00462926" w:rsidP="004A40A9">
      <w:pPr>
        <w:pStyle w:val="ListParagraph"/>
        <w:spacing w:line="240" w:lineRule="auto"/>
        <w:ind w:left="-567" w:right="-613"/>
        <w:rPr>
          <w:rFonts w:ascii="Verdana" w:hAnsi="Verdana"/>
          <w:i/>
        </w:rPr>
      </w:pPr>
      <w:r>
        <w:rPr>
          <w:rFonts w:ascii="Verdana" w:hAnsi="Verdana"/>
          <w:i/>
        </w:rPr>
        <w:t>Work Safe Victoria</w:t>
      </w:r>
    </w:p>
    <w:p w:rsidR="004A40A9" w:rsidRPr="00757285" w:rsidRDefault="004A40A9" w:rsidP="004A40A9">
      <w:pPr>
        <w:pStyle w:val="ListParagraph"/>
        <w:spacing w:line="240" w:lineRule="auto"/>
        <w:ind w:left="-567" w:right="-613"/>
        <w:rPr>
          <w:rFonts w:ascii="Verdana" w:hAnsi="Verdana"/>
          <w:i/>
        </w:rPr>
      </w:pPr>
      <w:r w:rsidRPr="00757285">
        <w:rPr>
          <w:rFonts w:ascii="Verdana" w:hAnsi="Verdana"/>
          <w:i/>
        </w:rPr>
        <w:t>Poisons Information Centre</w:t>
      </w:r>
    </w:p>
    <w:p w:rsidR="004A40A9" w:rsidRPr="00757285" w:rsidRDefault="004A40A9" w:rsidP="004A40A9">
      <w:pPr>
        <w:pStyle w:val="ListParagraph"/>
        <w:spacing w:line="240" w:lineRule="auto"/>
        <w:ind w:left="-567" w:right="-613"/>
        <w:rPr>
          <w:rFonts w:ascii="Verdana" w:hAnsi="Verdana"/>
          <w:i/>
        </w:rPr>
      </w:pPr>
      <w:r w:rsidRPr="00757285">
        <w:rPr>
          <w:rFonts w:ascii="Verdana" w:hAnsi="Verdana"/>
          <w:i/>
        </w:rPr>
        <w:t>Australian Safety and Compensation Council – 2007 Index of National Standards codes of Pract</w:t>
      </w:r>
      <w:r w:rsidR="00462926">
        <w:rPr>
          <w:rFonts w:ascii="Verdana" w:hAnsi="Verdana"/>
          <w:i/>
        </w:rPr>
        <w:t>ices and related guidance notes</w:t>
      </w:r>
    </w:p>
    <w:p w:rsidR="00434568" w:rsidRDefault="00434568" w:rsidP="001F11C2">
      <w:pPr>
        <w:spacing w:line="240" w:lineRule="auto"/>
        <w:ind w:left="-567" w:right="-613"/>
        <w:rPr>
          <w:rFonts w:ascii="Verdana" w:hAnsi="Verdana"/>
        </w:rPr>
      </w:pPr>
    </w:p>
    <w:p w:rsidR="00434568" w:rsidRPr="00103278" w:rsidRDefault="00434568" w:rsidP="00103278">
      <w:pPr>
        <w:spacing w:after="0" w:line="240" w:lineRule="auto"/>
        <w:ind w:left="-567" w:right="-613"/>
        <w:rPr>
          <w:rFonts w:ascii="Verdana" w:hAnsi="Verdana"/>
          <w:b/>
          <w:i/>
          <w:sz w:val="20"/>
          <w:szCs w:val="20"/>
        </w:rPr>
      </w:pPr>
      <w:r w:rsidRPr="00103278">
        <w:rPr>
          <w:rFonts w:ascii="Verdana" w:hAnsi="Verdana"/>
          <w:b/>
          <w:i/>
          <w:sz w:val="20"/>
          <w:szCs w:val="20"/>
        </w:rPr>
        <w:t>Responsible Officer – TCAC Coordinator</w:t>
      </w:r>
    </w:p>
    <w:p w:rsidR="00434568" w:rsidRPr="00103278" w:rsidRDefault="00434568" w:rsidP="00103278">
      <w:pPr>
        <w:spacing w:after="0" w:line="240" w:lineRule="auto"/>
        <w:ind w:left="-567" w:right="-613"/>
        <w:rPr>
          <w:rFonts w:ascii="Verdana" w:hAnsi="Verdana"/>
          <w:b/>
          <w:i/>
          <w:sz w:val="20"/>
          <w:szCs w:val="20"/>
        </w:rPr>
      </w:pPr>
      <w:r w:rsidRPr="00103278">
        <w:rPr>
          <w:rFonts w:ascii="Verdana" w:hAnsi="Verdana"/>
          <w:b/>
          <w:i/>
          <w:sz w:val="20"/>
          <w:szCs w:val="20"/>
        </w:rPr>
        <w:t xml:space="preserve">Date of approval – </w:t>
      </w:r>
      <w:r w:rsidR="00B60B1B">
        <w:rPr>
          <w:rFonts w:ascii="Verdana" w:hAnsi="Verdana"/>
          <w:b/>
          <w:i/>
          <w:sz w:val="20"/>
          <w:szCs w:val="20"/>
        </w:rPr>
        <w:t>11/02/2019</w:t>
      </w:r>
    </w:p>
    <w:p w:rsidR="00434568" w:rsidRPr="00103278" w:rsidRDefault="00434568" w:rsidP="00103278">
      <w:pPr>
        <w:spacing w:after="0" w:line="240" w:lineRule="auto"/>
        <w:ind w:left="-567" w:right="-613"/>
        <w:rPr>
          <w:rFonts w:ascii="Verdana" w:hAnsi="Verdana"/>
          <w:b/>
          <w:i/>
          <w:sz w:val="20"/>
          <w:szCs w:val="20"/>
        </w:rPr>
      </w:pPr>
      <w:r w:rsidRPr="00103278">
        <w:rPr>
          <w:rFonts w:ascii="Verdana" w:hAnsi="Verdana"/>
          <w:b/>
          <w:i/>
          <w:sz w:val="20"/>
          <w:szCs w:val="20"/>
        </w:rPr>
        <w:t xml:space="preserve">Date of review </w:t>
      </w:r>
      <w:r w:rsidR="00B60B1B">
        <w:rPr>
          <w:rFonts w:ascii="Verdana" w:hAnsi="Verdana"/>
          <w:b/>
          <w:i/>
          <w:sz w:val="20"/>
          <w:szCs w:val="20"/>
        </w:rPr>
        <w:t>–</w:t>
      </w:r>
      <w:r w:rsidRPr="00103278">
        <w:rPr>
          <w:rFonts w:ascii="Verdana" w:hAnsi="Verdana"/>
          <w:b/>
          <w:i/>
          <w:sz w:val="20"/>
          <w:szCs w:val="20"/>
        </w:rPr>
        <w:t xml:space="preserve"> </w:t>
      </w:r>
      <w:r w:rsidR="00B60B1B">
        <w:rPr>
          <w:rFonts w:ascii="Verdana" w:hAnsi="Verdana"/>
          <w:b/>
          <w:i/>
          <w:sz w:val="20"/>
          <w:szCs w:val="20"/>
        </w:rPr>
        <w:t>11/02/2021</w:t>
      </w:r>
      <w:bookmarkStart w:id="0" w:name="_GoBack"/>
      <w:bookmarkEnd w:id="0"/>
    </w:p>
    <w:sectPr w:rsidR="00434568" w:rsidRPr="00103278" w:rsidSect="00E1629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75" w:rsidRDefault="005A2F75" w:rsidP="00F1388A">
      <w:pPr>
        <w:spacing w:after="0" w:line="240" w:lineRule="auto"/>
      </w:pPr>
      <w:r>
        <w:separator/>
      </w:r>
    </w:p>
  </w:endnote>
  <w:endnote w:type="continuationSeparator" w:id="0">
    <w:p w:rsidR="005A2F75" w:rsidRDefault="005A2F75"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75" w:rsidRDefault="005A2F75" w:rsidP="00F1388A">
      <w:pPr>
        <w:spacing w:after="0" w:line="240" w:lineRule="auto"/>
      </w:pPr>
      <w:r>
        <w:separator/>
      </w:r>
    </w:p>
  </w:footnote>
  <w:footnote w:type="continuationSeparator" w:id="0">
    <w:p w:rsidR="005A2F75" w:rsidRDefault="005A2F75"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1"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7221BC5"/>
    <w:multiLevelType w:val="hybridMultilevel"/>
    <w:tmpl w:val="F16C46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187C07E5"/>
    <w:multiLevelType w:val="hybridMultilevel"/>
    <w:tmpl w:val="2876900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7" w15:restartNumberingAfterBreak="0">
    <w:nsid w:val="235C3BC9"/>
    <w:multiLevelType w:val="hybridMultilevel"/>
    <w:tmpl w:val="85CC6744"/>
    <w:lvl w:ilvl="0" w:tplc="0C090003">
      <w:start w:val="1"/>
      <w:numFmt w:val="bullet"/>
      <w:lvlText w:val="o"/>
      <w:lvlJc w:val="left"/>
      <w:pPr>
        <w:ind w:left="873" w:hanging="360"/>
      </w:pPr>
      <w:rPr>
        <w:rFonts w:ascii="Courier New" w:hAnsi="Courier New" w:cs="Courier New"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8"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26331933"/>
    <w:multiLevelType w:val="hybridMultilevel"/>
    <w:tmpl w:val="F17E19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6"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0"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8"/>
  </w:num>
  <w:num w:numId="2">
    <w:abstractNumId w:val="14"/>
  </w:num>
  <w:num w:numId="3">
    <w:abstractNumId w:val="12"/>
  </w:num>
  <w:num w:numId="4">
    <w:abstractNumId w:val="11"/>
  </w:num>
  <w:num w:numId="5">
    <w:abstractNumId w:val="8"/>
  </w:num>
  <w:num w:numId="6">
    <w:abstractNumId w:val="10"/>
  </w:num>
  <w:num w:numId="7">
    <w:abstractNumId w:val="13"/>
  </w:num>
  <w:num w:numId="8">
    <w:abstractNumId w:val="19"/>
  </w:num>
  <w:num w:numId="9">
    <w:abstractNumId w:val="4"/>
  </w:num>
  <w:num w:numId="10">
    <w:abstractNumId w:val="1"/>
  </w:num>
  <w:num w:numId="11">
    <w:abstractNumId w:val="6"/>
  </w:num>
  <w:num w:numId="12">
    <w:abstractNumId w:val="0"/>
  </w:num>
  <w:num w:numId="13">
    <w:abstractNumId w:val="3"/>
  </w:num>
  <w:num w:numId="14">
    <w:abstractNumId w:val="17"/>
  </w:num>
  <w:num w:numId="15">
    <w:abstractNumId w:val="15"/>
  </w:num>
  <w:num w:numId="16">
    <w:abstractNumId w:val="16"/>
  </w:num>
  <w:num w:numId="17">
    <w:abstractNumId w:val="20"/>
  </w:num>
  <w:num w:numId="18">
    <w:abstractNumId w:val="2"/>
  </w:num>
  <w:num w:numId="19">
    <w:abstractNumId w:val="5"/>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57EBD"/>
    <w:rsid w:val="00081328"/>
    <w:rsid w:val="0008145A"/>
    <w:rsid w:val="00092352"/>
    <w:rsid w:val="0009419C"/>
    <w:rsid w:val="00103278"/>
    <w:rsid w:val="00105DAC"/>
    <w:rsid w:val="0012415B"/>
    <w:rsid w:val="001415AC"/>
    <w:rsid w:val="00151309"/>
    <w:rsid w:val="0015492F"/>
    <w:rsid w:val="00157699"/>
    <w:rsid w:val="00171E06"/>
    <w:rsid w:val="001A1507"/>
    <w:rsid w:val="001A56D4"/>
    <w:rsid w:val="001A6001"/>
    <w:rsid w:val="001B76F8"/>
    <w:rsid w:val="001D3DB3"/>
    <w:rsid w:val="001F11C2"/>
    <w:rsid w:val="00214C40"/>
    <w:rsid w:val="00235B44"/>
    <w:rsid w:val="0024229D"/>
    <w:rsid w:val="0024405C"/>
    <w:rsid w:val="002700AC"/>
    <w:rsid w:val="002E3822"/>
    <w:rsid w:val="003062C7"/>
    <w:rsid w:val="0031319C"/>
    <w:rsid w:val="003279F0"/>
    <w:rsid w:val="003330C4"/>
    <w:rsid w:val="00380840"/>
    <w:rsid w:val="0039397A"/>
    <w:rsid w:val="003A04D4"/>
    <w:rsid w:val="003A4337"/>
    <w:rsid w:val="003D3C55"/>
    <w:rsid w:val="003D56E2"/>
    <w:rsid w:val="003D590E"/>
    <w:rsid w:val="003F5B95"/>
    <w:rsid w:val="00414875"/>
    <w:rsid w:val="0042166F"/>
    <w:rsid w:val="00434568"/>
    <w:rsid w:val="00442147"/>
    <w:rsid w:val="0045718B"/>
    <w:rsid w:val="00462926"/>
    <w:rsid w:val="0047628E"/>
    <w:rsid w:val="004A40A9"/>
    <w:rsid w:val="004C0829"/>
    <w:rsid w:val="004C1502"/>
    <w:rsid w:val="004C5695"/>
    <w:rsid w:val="004D25C5"/>
    <w:rsid w:val="00513B9E"/>
    <w:rsid w:val="0051700E"/>
    <w:rsid w:val="00546D57"/>
    <w:rsid w:val="00582ECF"/>
    <w:rsid w:val="005A2F75"/>
    <w:rsid w:val="005F4753"/>
    <w:rsid w:val="00611D47"/>
    <w:rsid w:val="006252D4"/>
    <w:rsid w:val="00635B8F"/>
    <w:rsid w:val="0065189A"/>
    <w:rsid w:val="00655FC3"/>
    <w:rsid w:val="006609EE"/>
    <w:rsid w:val="00660D8B"/>
    <w:rsid w:val="006A1776"/>
    <w:rsid w:val="006A7A68"/>
    <w:rsid w:val="006B7A2D"/>
    <w:rsid w:val="006D36F5"/>
    <w:rsid w:val="007165D8"/>
    <w:rsid w:val="00725A62"/>
    <w:rsid w:val="00741084"/>
    <w:rsid w:val="00757285"/>
    <w:rsid w:val="0076093C"/>
    <w:rsid w:val="00776CAC"/>
    <w:rsid w:val="00777802"/>
    <w:rsid w:val="0079623B"/>
    <w:rsid w:val="007E1640"/>
    <w:rsid w:val="00873006"/>
    <w:rsid w:val="0087635F"/>
    <w:rsid w:val="008808FF"/>
    <w:rsid w:val="008B4DFC"/>
    <w:rsid w:val="008C1CC4"/>
    <w:rsid w:val="008D02EC"/>
    <w:rsid w:val="008E7692"/>
    <w:rsid w:val="008F297A"/>
    <w:rsid w:val="008F71A8"/>
    <w:rsid w:val="00907CB4"/>
    <w:rsid w:val="00944A8F"/>
    <w:rsid w:val="00947BC7"/>
    <w:rsid w:val="00996D6B"/>
    <w:rsid w:val="009A0622"/>
    <w:rsid w:val="009A363D"/>
    <w:rsid w:val="009A7970"/>
    <w:rsid w:val="009D08FB"/>
    <w:rsid w:val="009D0D69"/>
    <w:rsid w:val="009D24D6"/>
    <w:rsid w:val="009E235C"/>
    <w:rsid w:val="009E2423"/>
    <w:rsid w:val="009E2669"/>
    <w:rsid w:val="009E43A3"/>
    <w:rsid w:val="00A01F96"/>
    <w:rsid w:val="00A07F40"/>
    <w:rsid w:val="00A538F9"/>
    <w:rsid w:val="00AA4E33"/>
    <w:rsid w:val="00AB5E3E"/>
    <w:rsid w:val="00AB68C8"/>
    <w:rsid w:val="00AB7D7E"/>
    <w:rsid w:val="00AC4267"/>
    <w:rsid w:val="00AD2DB9"/>
    <w:rsid w:val="00AE523B"/>
    <w:rsid w:val="00B0092A"/>
    <w:rsid w:val="00B47F82"/>
    <w:rsid w:val="00B60B1B"/>
    <w:rsid w:val="00B80317"/>
    <w:rsid w:val="00BA1727"/>
    <w:rsid w:val="00BA7F8D"/>
    <w:rsid w:val="00BB25FC"/>
    <w:rsid w:val="00C12410"/>
    <w:rsid w:val="00C637DF"/>
    <w:rsid w:val="00C71671"/>
    <w:rsid w:val="00C831DB"/>
    <w:rsid w:val="00CA7C82"/>
    <w:rsid w:val="00CC0318"/>
    <w:rsid w:val="00D10C84"/>
    <w:rsid w:val="00D11C39"/>
    <w:rsid w:val="00D13F6D"/>
    <w:rsid w:val="00D14CB4"/>
    <w:rsid w:val="00D407C8"/>
    <w:rsid w:val="00D41262"/>
    <w:rsid w:val="00D55A39"/>
    <w:rsid w:val="00D61F79"/>
    <w:rsid w:val="00D84EE2"/>
    <w:rsid w:val="00D91446"/>
    <w:rsid w:val="00D9279E"/>
    <w:rsid w:val="00D937B7"/>
    <w:rsid w:val="00DA4358"/>
    <w:rsid w:val="00DB5B69"/>
    <w:rsid w:val="00E16292"/>
    <w:rsid w:val="00E414B8"/>
    <w:rsid w:val="00E55C7C"/>
    <w:rsid w:val="00E578E5"/>
    <w:rsid w:val="00E71C4E"/>
    <w:rsid w:val="00E74B83"/>
    <w:rsid w:val="00E93179"/>
    <w:rsid w:val="00F1388A"/>
    <w:rsid w:val="00F26A96"/>
    <w:rsid w:val="00F351E2"/>
    <w:rsid w:val="00F414BF"/>
    <w:rsid w:val="00F928CF"/>
    <w:rsid w:val="00F93364"/>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ec.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siclean.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F5D8-2799-47B6-83C9-D205932E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11</cp:revision>
  <cp:lastPrinted>2019-01-09T01:17:00Z</cp:lastPrinted>
  <dcterms:created xsi:type="dcterms:W3CDTF">2019-01-15T00:07:00Z</dcterms:created>
  <dcterms:modified xsi:type="dcterms:W3CDTF">2019-02-13T22:14:00Z</dcterms:modified>
</cp:coreProperties>
</file>