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09" w:rsidRDefault="008808FF" w:rsidP="00EB19E6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Child Care </w:t>
      </w:r>
    </w:p>
    <w:p w:rsidR="0042166F" w:rsidRPr="008808FF" w:rsidRDefault="00DD24A9" w:rsidP="00EB19E6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Child Safe Environment Policy</w:t>
      </w:r>
    </w:p>
    <w:p w:rsidR="001F11C2" w:rsidRPr="00457FE6" w:rsidRDefault="00DD24A9" w:rsidP="001F11C2">
      <w:pPr>
        <w:spacing w:line="240" w:lineRule="auto"/>
        <w:ind w:left="-567" w:right="-613"/>
        <w:rPr>
          <w:rFonts w:ascii="Verdana" w:hAnsi="Verdana"/>
          <w:b/>
        </w:rPr>
      </w:pPr>
      <w:r w:rsidRPr="00457FE6">
        <w:rPr>
          <w:rFonts w:ascii="Verdana" w:hAnsi="Verdana"/>
          <w:b/>
        </w:rPr>
        <w:t>Scope</w:t>
      </w:r>
    </w:p>
    <w:p w:rsidR="00DD24A9" w:rsidRDefault="00DD24A9" w:rsidP="001F11C2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This policy applies to the TCACC Coordinator,</w:t>
      </w:r>
      <w:r w:rsidR="00457FE6">
        <w:rPr>
          <w:rFonts w:ascii="Verdana" w:hAnsi="Verdana"/>
        </w:rPr>
        <w:t xml:space="preserve"> staff, volunteers, students, tutors and Committee of Management members.</w:t>
      </w:r>
    </w:p>
    <w:p w:rsidR="00457FE6" w:rsidRPr="00457FE6" w:rsidRDefault="00457FE6" w:rsidP="001F11C2">
      <w:pPr>
        <w:spacing w:line="240" w:lineRule="auto"/>
        <w:ind w:left="-567" w:right="-613"/>
        <w:rPr>
          <w:rFonts w:ascii="Verdana" w:hAnsi="Verdana"/>
          <w:b/>
        </w:rPr>
      </w:pPr>
      <w:r w:rsidRPr="00457FE6">
        <w:rPr>
          <w:rFonts w:ascii="Verdana" w:hAnsi="Verdana"/>
          <w:b/>
        </w:rPr>
        <w:t>Objective</w:t>
      </w:r>
    </w:p>
    <w:p w:rsidR="00457FE6" w:rsidRDefault="00457FE6" w:rsidP="001F11C2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The objective of this Policy is to promote a safe environment for all children.</w:t>
      </w:r>
    </w:p>
    <w:p w:rsidR="00457FE6" w:rsidRDefault="00457FE6" w:rsidP="001F11C2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 xml:space="preserve">TCACC is committed to provide a safe place for children by ensuring that all adults and children at TCACC are treated equitably and with respect, regardless of their background, ethnicity, culture, language, beliefs, gender, age, </w:t>
      </w:r>
      <w:proofErr w:type="gramStart"/>
      <w:r>
        <w:rPr>
          <w:rFonts w:ascii="Verdana" w:hAnsi="Verdana"/>
        </w:rPr>
        <w:t>socio</w:t>
      </w:r>
      <w:proofErr w:type="gramEnd"/>
      <w:r>
        <w:rPr>
          <w:rFonts w:ascii="Verdana" w:hAnsi="Verdana"/>
        </w:rPr>
        <w:t>-economic status, level of ability, additional needs, family structure or lifestyle.  We promote inclusive practices and ensure the successful participation of all children at TCACC.</w:t>
      </w:r>
    </w:p>
    <w:p w:rsidR="00457FE6" w:rsidRDefault="00F33D93" w:rsidP="001F11C2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We are committed to:</w:t>
      </w:r>
    </w:p>
    <w:p w:rsidR="00F33D93" w:rsidRDefault="00F33D93" w:rsidP="00F33D93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Acknowledging and respecting the rights of all children to be provided with and participate in a quality early childhood education and care program.</w:t>
      </w:r>
    </w:p>
    <w:p w:rsidR="00F33D93" w:rsidRDefault="00F33D93" w:rsidP="00F33D93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Creating an environment that supports, reflects and promotes equitable and inclusive behaviours and practices creating a sense of belonging for all children, families and staff, where diverse identities, backgrounds, experiences, skills and interests ae respected, valued and given opportunities to be expressed and developed.</w:t>
      </w:r>
    </w:p>
    <w:p w:rsidR="00F33D93" w:rsidRDefault="007148F4" w:rsidP="00F33D93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Ensuring that programs are reflective of, and responsive to, the values and cultural beliefs of families using the service, and of those within the local community and broader society.</w:t>
      </w:r>
    </w:p>
    <w:p w:rsidR="007148F4" w:rsidRDefault="007148F4" w:rsidP="00F33D93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Working to ensure children are not discriminated against on the basis of background, ethnicity, culture, language, beliefs, gender, age, socio-economic status, level of ability or additional needs, family structure or lifestyle.</w:t>
      </w:r>
    </w:p>
    <w:p w:rsidR="007148F4" w:rsidRDefault="007148F4" w:rsidP="00F33D93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Upholding the values and principles of Early</w:t>
      </w:r>
      <w:r w:rsidR="006455D1">
        <w:rPr>
          <w:rFonts w:ascii="Verdana" w:hAnsi="Verdana"/>
        </w:rPr>
        <w:t xml:space="preserve"> C</w:t>
      </w:r>
      <w:r>
        <w:rPr>
          <w:rFonts w:ascii="Verdana" w:hAnsi="Verdana"/>
        </w:rPr>
        <w:t xml:space="preserve">hildhood Australia (ACE) and Early Childhood Intervention Australia’s (ECIA) </w:t>
      </w:r>
      <w:r w:rsidRPr="007148F4">
        <w:rPr>
          <w:rFonts w:ascii="Verdana" w:hAnsi="Verdana"/>
          <w:i/>
        </w:rPr>
        <w:t>Position Statement on the Inclusion of Children with a Disability in Early Childhood Education and Care</w:t>
      </w:r>
      <w:r>
        <w:rPr>
          <w:rFonts w:ascii="Verdana" w:hAnsi="Verdana"/>
        </w:rPr>
        <w:t>.</w:t>
      </w:r>
    </w:p>
    <w:p w:rsidR="006455D1" w:rsidRDefault="006455D1" w:rsidP="00F33D93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Providing all children with the opportunity to access programs at the service, and recognising that all families are unique and that children learn in different ways and at different rates.</w:t>
      </w:r>
    </w:p>
    <w:p w:rsidR="006455D1" w:rsidRDefault="006455D1" w:rsidP="00F33D93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Consistently updating ad supporting the knowledge, skills, practices and attitudes of staff to encourage and ensure inclusion and equity.</w:t>
      </w:r>
    </w:p>
    <w:p w:rsidR="006455D1" w:rsidRPr="00EB19E6" w:rsidRDefault="00EB19E6" w:rsidP="00EB19E6">
      <w:pPr>
        <w:spacing w:after="0" w:line="240" w:lineRule="auto"/>
        <w:ind w:left="-567" w:right="-613"/>
        <w:rPr>
          <w:rFonts w:ascii="Verdana" w:hAnsi="Verdana"/>
          <w:b/>
        </w:rPr>
      </w:pPr>
      <w:r w:rsidRPr="00EB19E6">
        <w:rPr>
          <w:rFonts w:ascii="Verdana" w:hAnsi="Verdana"/>
          <w:b/>
        </w:rPr>
        <w:t>Legislation</w:t>
      </w:r>
    </w:p>
    <w:p w:rsidR="00EB19E6" w:rsidRDefault="00EB19E6" w:rsidP="00EB19E6">
      <w:pPr>
        <w:spacing w:after="0"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Children’s Services Regulations 2009</w:t>
      </w:r>
    </w:p>
    <w:p w:rsidR="00EB19E6" w:rsidRDefault="00EB19E6" w:rsidP="00EB19E6">
      <w:pPr>
        <w:spacing w:after="0"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Child Safe Standards</w:t>
      </w:r>
    </w:p>
    <w:p w:rsidR="00EB19E6" w:rsidRPr="00EB19E6" w:rsidRDefault="00EB19E6" w:rsidP="00EB19E6">
      <w:pPr>
        <w:spacing w:after="0" w:line="240" w:lineRule="auto"/>
        <w:ind w:left="-567" w:right="-613"/>
        <w:rPr>
          <w:rFonts w:ascii="Verdana" w:hAnsi="Verdana"/>
          <w:i/>
        </w:rPr>
      </w:pPr>
      <w:r w:rsidRPr="00EB19E6">
        <w:rPr>
          <w:rFonts w:ascii="Verdana" w:hAnsi="Verdana"/>
          <w:i/>
        </w:rPr>
        <w:t>Charter of Human Rights and Responsibilities Act 2006</w:t>
      </w:r>
    </w:p>
    <w:p w:rsidR="00EB19E6" w:rsidRPr="00EB19E6" w:rsidRDefault="00EB19E6" w:rsidP="00EB19E6">
      <w:pPr>
        <w:spacing w:after="0" w:line="240" w:lineRule="auto"/>
        <w:ind w:left="-567" w:right="-613"/>
        <w:rPr>
          <w:rFonts w:ascii="Verdana" w:hAnsi="Verdana"/>
          <w:i/>
        </w:rPr>
      </w:pPr>
      <w:r>
        <w:rPr>
          <w:rFonts w:ascii="Verdana" w:hAnsi="Verdana"/>
          <w:i/>
        </w:rPr>
        <w:t>Equal O</w:t>
      </w:r>
      <w:r w:rsidRPr="00EB19E6">
        <w:rPr>
          <w:rFonts w:ascii="Verdana" w:hAnsi="Verdana"/>
          <w:i/>
        </w:rPr>
        <w:t>pportunity Act 2010</w:t>
      </w:r>
    </w:p>
    <w:p w:rsidR="00EB19E6" w:rsidRPr="00EB19E6" w:rsidRDefault="00EB19E6" w:rsidP="00EB19E6">
      <w:pPr>
        <w:spacing w:after="0" w:line="240" w:lineRule="auto"/>
        <w:ind w:left="-567" w:right="-613"/>
        <w:rPr>
          <w:rFonts w:ascii="Verdana" w:hAnsi="Verdana"/>
          <w:i/>
        </w:rPr>
      </w:pPr>
      <w:r w:rsidRPr="00EB19E6">
        <w:rPr>
          <w:rFonts w:ascii="Verdana" w:hAnsi="Verdana"/>
          <w:i/>
        </w:rPr>
        <w:t>Disability Act 2006</w:t>
      </w:r>
    </w:p>
    <w:p w:rsidR="00EB19E6" w:rsidRDefault="00EB19E6" w:rsidP="00EB19E6">
      <w:pPr>
        <w:spacing w:after="0" w:line="240" w:lineRule="auto"/>
        <w:ind w:left="-567" w:right="-613"/>
        <w:rPr>
          <w:rFonts w:ascii="Verdana" w:hAnsi="Verdana"/>
          <w:i/>
        </w:rPr>
      </w:pPr>
      <w:r w:rsidRPr="00EB19E6">
        <w:rPr>
          <w:rFonts w:ascii="Verdana" w:hAnsi="Verdana"/>
          <w:i/>
        </w:rPr>
        <w:t>Racial and Religious Tolerance Act 2001</w:t>
      </w:r>
    </w:p>
    <w:p w:rsidR="00EB19E6" w:rsidRPr="00EB19E6" w:rsidRDefault="00EB19E6" w:rsidP="00EB19E6">
      <w:pPr>
        <w:spacing w:after="0" w:line="240" w:lineRule="auto"/>
        <w:ind w:left="-207" w:right="-613"/>
        <w:rPr>
          <w:rFonts w:ascii="Verdana" w:hAnsi="Verdana"/>
          <w:i/>
        </w:rPr>
      </w:pPr>
    </w:p>
    <w:p w:rsidR="00434568" w:rsidRPr="00EB19E6" w:rsidRDefault="00434568" w:rsidP="00EB19E6">
      <w:pPr>
        <w:spacing w:after="0" w:line="240" w:lineRule="auto"/>
        <w:ind w:left="-567" w:right="-613"/>
        <w:rPr>
          <w:rFonts w:ascii="Verdana" w:hAnsi="Verdana"/>
          <w:sz w:val="20"/>
          <w:szCs w:val="20"/>
        </w:rPr>
      </w:pPr>
      <w:r w:rsidRPr="00EB19E6">
        <w:rPr>
          <w:rFonts w:ascii="Verdana" w:hAnsi="Verdana"/>
          <w:sz w:val="20"/>
          <w:szCs w:val="20"/>
        </w:rPr>
        <w:t>Responsible Officer – TCAC Coordinator</w:t>
      </w:r>
    </w:p>
    <w:p w:rsidR="00434568" w:rsidRPr="00EB19E6" w:rsidRDefault="00434568" w:rsidP="00EB19E6">
      <w:pPr>
        <w:spacing w:after="0" w:line="240" w:lineRule="auto"/>
        <w:ind w:left="-567" w:right="-613"/>
        <w:rPr>
          <w:rFonts w:ascii="Verdana" w:hAnsi="Verdana"/>
          <w:sz w:val="20"/>
          <w:szCs w:val="20"/>
        </w:rPr>
      </w:pPr>
      <w:r w:rsidRPr="00EB19E6">
        <w:rPr>
          <w:rFonts w:ascii="Verdana" w:hAnsi="Verdana"/>
          <w:sz w:val="20"/>
          <w:szCs w:val="20"/>
        </w:rPr>
        <w:t xml:space="preserve">Date of approval – </w:t>
      </w:r>
      <w:r w:rsidR="00D47E64">
        <w:rPr>
          <w:rFonts w:ascii="Verdana" w:hAnsi="Verdana"/>
          <w:sz w:val="20"/>
          <w:szCs w:val="20"/>
        </w:rPr>
        <w:t>11/02/2019</w:t>
      </w:r>
    </w:p>
    <w:p w:rsidR="00434568" w:rsidRPr="00EB19E6" w:rsidRDefault="00434568" w:rsidP="00EB19E6">
      <w:pPr>
        <w:spacing w:after="0" w:line="240" w:lineRule="auto"/>
        <w:ind w:left="-567" w:right="-613"/>
        <w:rPr>
          <w:rFonts w:ascii="Verdana" w:hAnsi="Verdana"/>
          <w:sz w:val="20"/>
          <w:szCs w:val="20"/>
        </w:rPr>
      </w:pPr>
      <w:r w:rsidRPr="00EB19E6">
        <w:rPr>
          <w:rFonts w:ascii="Verdana" w:hAnsi="Verdana"/>
          <w:sz w:val="20"/>
          <w:szCs w:val="20"/>
        </w:rPr>
        <w:t xml:space="preserve">Date of review </w:t>
      </w:r>
      <w:r w:rsidR="00D47E64">
        <w:rPr>
          <w:rFonts w:ascii="Verdana" w:hAnsi="Verdana"/>
          <w:sz w:val="20"/>
          <w:szCs w:val="20"/>
        </w:rPr>
        <w:t>–</w:t>
      </w:r>
      <w:r w:rsidRPr="00EB19E6">
        <w:rPr>
          <w:rFonts w:ascii="Verdana" w:hAnsi="Verdana"/>
          <w:sz w:val="20"/>
          <w:szCs w:val="20"/>
        </w:rPr>
        <w:t xml:space="preserve"> </w:t>
      </w:r>
      <w:r w:rsidR="00D47E64">
        <w:rPr>
          <w:rFonts w:ascii="Verdana" w:hAnsi="Verdana"/>
          <w:sz w:val="20"/>
          <w:szCs w:val="20"/>
        </w:rPr>
        <w:t>11/02/2021</w:t>
      </w:r>
      <w:bookmarkStart w:id="0" w:name="_GoBack"/>
      <w:bookmarkEnd w:id="0"/>
    </w:p>
    <w:sectPr w:rsidR="00434568" w:rsidRPr="00EB19E6" w:rsidSect="00E16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7C" w:rsidRDefault="004F357C" w:rsidP="00F1388A">
      <w:pPr>
        <w:spacing w:after="0" w:line="240" w:lineRule="auto"/>
      </w:pPr>
      <w:r>
        <w:separator/>
      </w:r>
    </w:p>
  </w:endnote>
  <w:endnote w:type="continuationSeparator" w:id="0">
    <w:p w:rsidR="004F357C" w:rsidRDefault="004F357C" w:rsidP="00F1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7C" w:rsidRDefault="004F357C" w:rsidP="00F1388A">
      <w:pPr>
        <w:spacing w:after="0" w:line="240" w:lineRule="auto"/>
      </w:pPr>
      <w:r>
        <w:separator/>
      </w:r>
    </w:p>
  </w:footnote>
  <w:footnote w:type="continuationSeparator" w:id="0">
    <w:p w:rsidR="004F357C" w:rsidRDefault="004F357C" w:rsidP="00F1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8A" w:rsidRDefault="00D55A39">
    <w:pPr>
      <w:pStyle w:val="Header"/>
    </w:pPr>
    <w:r>
      <w:rPr>
        <w:noProof/>
        <w:lang w:eastAsia="en-AU"/>
      </w:rPr>
      <w:drawing>
        <wp:inline distT="0" distB="0" distL="0" distR="0" wp14:anchorId="1FB8EDD6">
          <wp:extent cx="1306280" cy="651423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63" cy="684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DDA"/>
    <w:multiLevelType w:val="hybridMultilevel"/>
    <w:tmpl w:val="DC2053FA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12796083"/>
    <w:multiLevelType w:val="hybridMultilevel"/>
    <w:tmpl w:val="8F4E31FC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18411E8D"/>
    <w:multiLevelType w:val="hybridMultilevel"/>
    <w:tmpl w:val="6C742E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76F"/>
    <w:multiLevelType w:val="hybridMultilevel"/>
    <w:tmpl w:val="31365890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1B7C13A0"/>
    <w:multiLevelType w:val="hybridMultilevel"/>
    <w:tmpl w:val="2440EC76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24620C27"/>
    <w:multiLevelType w:val="hybridMultilevel"/>
    <w:tmpl w:val="DD861DE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ED939AB"/>
    <w:multiLevelType w:val="hybridMultilevel"/>
    <w:tmpl w:val="4F40BF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6B97D31"/>
    <w:multiLevelType w:val="hybridMultilevel"/>
    <w:tmpl w:val="289E9A0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D94D31"/>
    <w:multiLevelType w:val="hybridMultilevel"/>
    <w:tmpl w:val="514C29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D9395E"/>
    <w:multiLevelType w:val="hybridMultilevel"/>
    <w:tmpl w:val="33DE38D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95C4CDB"/>
    <w:multiLevelType w:val="hybridMultilevel"/>
    <w:tmpl w:val="5CDCF94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062250C"/>
    <w:multiLevelType w:val="hybridMultilevel"/>
    <w:tmpl w:val="D59202F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07B667D"/>
    <w:multiLevelType w:val="hybridMultilevel"/>
    <w:tmpl w:val="15B05654"/>
    <w:lvl w:ilvl="0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13" w15:restartNumberingAfterBreak="0">
    <w:nsid w:val="70BF2873"/>
    <w:multiLevelType w:val="hybridMultilevel"/>
    <w:tmpl w:val="E97602F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8603BBA"/>
    <w:multiLevelType w:val="hybridMultilevel"/>
    <w:tmpl w:val="1F64A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524CB"/>
    <w:multiLevelType w:val="hybridMultilevel"/>
    <w:tmpl w:val="770ECB5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1D1058"/>
    <w:multiLevelType w:val="hybridMultilevel"/>
    <w:tmpl w:val="5ABA1C0C"/>
    <w:lvl w:ilvl="0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 w15:restartNumberingAfterBreak="0">
    <w:nsid w:val="7F3031AC"/>
    <w:multiLevelType w:val="hybridMultilevel"/>
    <w:tmpl w:val="B59CAAD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6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14"/>
  </w:num>
  <w:num w:numId="15">
    <w:abstractNumId w:val="12"/>
  </w:num>
  <w:num w:numId="16">
    <w:abstractNumId w:val="1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44"/>
    <w:rsid w:val="00004905"/>
    <w:rsid w:val="00057EBD"/>
    <w:rsid w:val="00081328"/>
    <w:rsid w:val="00092352"/>
    <w:rsid w:val="0009419C"/>
    <w:rsid w:val="00105DAC"/>
    <w:rsid w:val="0012415B"/>
    <w:rsid w:val="001415AC"/>
    <w:rsid w:val="00151309"/>
    <w:rsid w:val="00171E06"/>
    <w:rsid w:val="001A1507"/>
    <w:rsid w:val="001A56D4"/>
    <w:rsid w:val="001B76F8"/>
    <w:rsid w:val="001F11C2"/>
    <w:rsid w:val="00235B44"/>
    <w:rsid w:val="0024229D"/>
    <w:rsid w:val="002700AC"/>
    <w:rsid w:val="002E3822"/>
    <w:rsid w:val="003062C7"/>
    <w:rsid w:val="0031319C"/>
    <w:rsid w:val="003279F0"/>
    <w:rsid w:val="003330C4"/>
    <w:rsid w:val="00380840"/>
    <w:rsid w:val="0039397A"/>
    <w:rsid w:val="003A04D4"/>
    <w:rsid w:val="003A4337"/>
    <w:rsid w:val="003D3C55"/>
    <w:rsid w:val="003D56E2"/>
    <w:rsid w:val="003D590E"/>
    <w:rsid w:val="00414875"/>
    <w:rsid w:val="0042166F"/>
    <w:rsid w:val="00434568"/>
    <w:rsid w:val="00442147"/>
    <w:rsid w:val="0045718B"/>
    <w:rsid w:val="00457FE6"/>
    <w:rsid w:val="0047628E"/>
    <w:rsid w:val="004C0829"/>
    <w:rsid w:val="004C1502"/>
    <w:rsid w:val="004C5695"/>
    <w:rsid w:val="004D25C5"/>
    <w:rsid w:val="004F357C"/>
    <w:rsid w:val="00513B9E"/>
    <w:rsid w:val="0051700E"/>
    <w:rsid w:val="00582ECF"/>
    <w:rsid w:val="005F4753"/>
    <w:rsid w:val="00611D47"/>
    <w:rsid w:val="006252D4"/>
    <w:rsid w:val="00635B8F"/>
    <w:rsid w:val="006455D1"/>
    <w:rsid w:val="0065189A"/>
    <w:rsid w:val="006609EE"/>
    <w:rsid w:val="00660D8B"/>
    <w:rsid w:val="00672B4C"/>
    <w:rsid w:val="006A1776"/>
    <w:rsid w:val="006A7A68"/>
    <w:rsid w:val="006B7A2D"/>
    <w:rsid w:val="007148F4"/>
    <w:rsid w:val="007165D8"/>
    <w:rsid w:val="00725A62"/>
    <w:rsid w:val="0076093C"/>
    <w:rsid w:val="00776CAC"/>
    <w:rsid w:val="0079623B"/>
    <w:rsid w:val="007E1640"/>
    <w:rsid w:val="00873006"/>
    <w:rsid w:val="008808FF"/>
    <w:rsid w:val="008D02EC"/>
    <w:rsid w:val="008E7692"/>
    <w:rsid w:val="008F297A"/>
    <w:rsid w:val="008F71A8"/>
    <w:rsid w:val="00907CB4"/>
    <w:rsid w:val="00947BC7"/>
    <w:rsid w:val="00996D6B"/>
    <w:rsid w:val="009A363D"/>
    <w:rsid w:val="009A7970"/>
    <w:rsid w:val="009D08FB"/>
    <w:rsid w:val="009D24D6"/>
    <w:rsid w:val="009E235C"/>
    <w:rsid w:val="009E2423"/>
    <w:rsid w:val="009E2669"/>
    <w:rsid w:val="009E43A3"/>
    <w:rsid w:val="00A07F40"/>
    <w:rsid w:val="00AA4E33"/>
    <w:rsid w:val="00AB5E3E"/>
    <w:rsid w:val="00AB68C8"/>
    <w:rsid w:val="00AB7D7E"/>
    <w:rsid w:val="00AC4267"/>
    <w:rsid w:val="00AD2DB9"/>
    <w:rsid w:val="00AE523B"/>
    <w:rsid w:val="00B0092A"/>
    <w:rsid w:val="00B47F82"/>
    <w:rsid w:val="00B80317"/>
    <w:rsid w:val="00BA1727"/>
    <w:rsid w:val="00BA7F8D"/>
    <w:rsid w:val="00BB25FC"/>
    <w:rsid w:val="00C637DF"/>
    <w:rsid w:val="00C71671"/>
    <w:rsid w:val="00C831DB"/>
    <w:rsid w:val="00CA7C82"/>
    <w:rsid w:val="00CC0318"/>
    <w:rsid w:val="00CD6B09"/>
    <w:rsid w:val="00D10C84"/>
    <w:rsid w:val="00D11C39"/>
    <w:rsid w:val="00D13F6D"/>
    <w:rsid w:val="00D14CB4"/>
    <w:rsid w:val="00D357CF"/>
    <w:rsid w:val="00D41262"/>
    <w:rsid w:val="00D47E64"/>
    <w:rsid w:val="00D55A39"/>
    <w:rsid w:val="00D61F79"/>
    <w:rsid w:val="00D84EE2"/>
    <w:rsid w:val="00D91446"/>
    <w:rsid w:val="00D937B7"/>
    <w:rsid w:val="00DA4358"/>
    <w:rsid w:val="00DB5B69"/>
    <w:rsid w:val="00DD24A9"/>
    <w:rsid w:val="00E16292"/>
    <w:rsid w:val="00E414B8"/>
    <w:rsid w:val="00E55C7C"/>
    <w:rsid w:val="00E578E5"/>
    <w:rsid w:val="00E71C4E"/>
    <w:rsid w:val="00E93179"/>
    <w:rsid w:val="00EB19E6"/>
    <w:rsid w:val="00F1388A"/>
    <w:rsid w:val="00F26A96"/>
    <w:rsid w:val="00F33D93"/>
    <w:rsid w:val="00F351E2"/>
    <w:rsid w:val="00F414BF"/>
    <w:rsid w:val="00F93364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E816E3-50E3-47A3-AB54-BA098CD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9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8A"/>
  </w:style>
  <w:style w:type="paragraph" w:styleId="Footer">
    <w:name w:val="footer"/>
    <w:basedOn w:val="Normal"/>
    <w:link w:val="FooterChar"/>
    <w:uiPriority w:val="99"/>
    <w:unhideWhenUsed/>
    <w:rsid w:val="00F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8A"/>
  </w:style>
  <w:style w:type="paragraph" w:styleId="ListParagraph">
    <w:name w:val="List Paragraph"/>
    <w:basedOn w:val="Normal"/>
    <w:uiPriority w:val="34"/>
    <w:qFormat/>
    <w:rsid w:val="00004905"/>
    <w:pPr>
      <w:ind w:left="720"/>
      <w:contextualSpacing/>
    </w:pPr>
  </w:style>
  <w:style w:type="table" w:styleId="TableGrid">
    <w:name w:val="Table Grid"/>
    <w:basedOn w:val="TableNormal"/>
    <w:uiPriority w:val="59"/>
    <w:rsid w:val="0045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81BD-D835-4189-A625-D34D1064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</dc:creator>
  <cp:lastModifiedBy>Deidre Madill</cp:lastModifiedBy>
  <cp:revision>8</cp:revision>
  <cp:lastPrinted>2019-01-07T00:17:00Z</cp:lastPrinted>
  <dcterms:created xsi:type="dcterms:W3CDTF">2019-01-07T00:19:00Z</dcterms:created>
  <dcterms:modified xsi:type="dcterms:W3CDTF">2019-02-13T21:56:00Z</dcterms:modified>
</cp:coreProperties>
</file>